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D15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ascii="Arial" w:hAnsi="Arial" w:eastAsia="宋体" w:cs="Arial"/>
          <w:color w:val="4D4D4D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-672465</wp:posOffset>
            </wp:positionV>
            <wp:extent cx="942975" cy="894715"/>
            <wp:effectExtent l="0" t="0" r="0" b="1270"/>
            <wp:wrapNone/>
            <wp:docPr id="1" name="Picture 1" descr="CLS_logo-2color---W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LS_logo-2color---W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07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79E8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center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温州肯恩大学仪仗俱乐部章程</w:t>
      </w:r>
    </w:p>
    <w:p w14:paraId="559BF4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outlineLvl w:val="1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</w:p>
    <w:p w14:paraId="1EA0A122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第一章 名称与宗旨</w:t>
      </w:r>
    </w:p>
    <w:p w14:paraId="16E27F0A">
      <w:pPr>
        <w:widowControl/>
        <w:shd w:val="clear" w:color="auto" w:fill="FFFFFF"/>
        <w:spacing w:after="300"/>
        <w:jc w:val="left"/>
        <w:textAlignment w:val="baseline"/>
        <w:outlineLvl w:val="2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第一条 名称</w:t>
      </w:r>
    </w:p>
    <w:p w14:paraId="21F9BC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本组织名称为“温州肯恩大学仪仗俱乐部”（以下简称“本俱乐部”）。</w:t>
      </w:r>
    </w:p>
    <w:p w14:paraId="32B9B2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第二条 目的与宗旨</w:t>
      </w:r>
    </w:p>
    <w:p w14:paraId="4C5C929F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本俱乐部的宗旨是普及国防知识，提高学生国防意识，培养爱国主义精神和社会责任感。俱乐部通过组织和参与各类国防教育及仪仗训练活动，提升成员的纪律性、团队协作能力和领导才能，同时为退伍大学生提供归属感和认同感。</w:t>
      </w:r>
    </w:p>
    <w:p w14:paraId="365F758F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第二章 会员资格</w:t>
      </w:r>
    </w:p>
    <w:p w14:paraId="406076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第三条 会员资格 </w:t>
      </w:r>
    </w:p>
    <w:p w14:paraId="702672C5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本俱乐部面向温州肯恩大学全体学生，主要招收退伍大学生，并可接纳部分普通大学生。  </w:t>
      </w:r>
    </w:p>
    <w:p w14:paraId="67F34627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2. 会员需承诺遵守俱乐部章程，积极参与训练和活动。  </w:t>
      </w:r>
    </w:p>
    <w:p w14:paraId="57EB95B4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  <w:lang w:eastAsia="zh-CN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3. 会员不得因种族、婚姻状况、肤色、宗教、性别、年龄、国籍、性取向、身体残疾等原因受到歧视。</w:t>
      </w:r>
    </w:p>
    <w:p w14:paraId="573405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第四条 会员权利与义务</w:t>
      </w:r>
    </w:p>
    <w:p w14:paraId="787B4E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会员有权参加俱乐部组织的各项活动，并享有选举权、被选举权和表决权。  </w:t>
      </w:r>
    </w:p>
    <w:p w14:paraId="012313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2. 会员有义务维护俱乐部声誉，遵守纪律，服从组织安排，并积极参加活动。</w:t>
      </w:r>
    </w:p>
    <w:p w14:paraId="3FB56A3B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第三章 组织架构与职责</w:t>
      </w:r>
    </w:p>
    <w:p w14:paraId="670A3D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第五条 组织架构</w:t>
      </w:r>
    </w:p>
    <w:p w14:paraId="40B11D50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本俱乐部设立以下管理层：</w:t>
      </w:r>
    </w:p>
    <w:p w14:paraId="29FC4863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社长  </w:t>
      </w:r>
    </w:p>
    <w:p w14:paraId="3150B626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2. 副社长 </w:t>
      </w:r>
    </w:p>
    <w:p w14:paraId="58B3E2F0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3. 参谋部参谋长  </w:t>
      </w:r>
    </w:p>
    <w:p w14:paraId="43ECABD7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4. 后勤部部长 </w:t>
      </w:r>
    </w:p>
    <w:p w14:paraId="75C2A3A0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5. 宣传策划部主任 </w:t>
      </w:r>
    </w:p>
    <w:p w14:paraId="18396A56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6. 文书 </w:t>
      </w:r>
    </w:p>
    <w:p w14:paraId="303C7C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第六条 各职能职责 </w:t>
      </w:r>
    </w:p>
    <w:p w14:paraId="141F5955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1. 社</w:t>
      </w:r>
      <w:r>
        <w:rPr>
          <w:rFonts w:hint="eastAsia" w:ascii="Arial" w:hAnsi="Arial" w:eastAsia="宋体" w:cs="Arial"/>
          <w:color w:val="4D4D4D"/>
          <w:kern w:val="0"/>
          <w:sz w:val="24"/>
          <w:szCs w:val="24"/>
          <w:lang w:val="en-US" w:eastAsia="zh-CN"/>
        </w:rPr>
        <w:t>长</w:t>
      </w: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：全面负责俱乐部的管理、活动组织和对外联络。  </w:t>
      </w:r>
    </w:p>
    <w:p w14:paraId="616FC777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2. 副社长：协助社长管理日常事务，并在社长缺席时代行职能。  </w:t>
      </w:r>
    </w:p>
    <w:p w14:paraId="584E1F5D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3. 参谋部参谋长：负责带领日常训练，并组织军训前的恢复训练。  </w:t>
      </w:r>
    </w:p>
    <w:p w14:paraId="7F005D84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4. 后勤部部长：负责财务管理、物资采购及后勤保障。  </w:t>
      </w:r>
    </w:p>
    <w:p w14:paraId="1FF84E99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5. 宣传策划部主任：负责社团宣传、对外交流及活动策划。  </w:t>
      </w:r>
    </w:p>
    <w:p w14:paraId="76442922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6. 文书：负责人员登记、文件管理及会议记录。  </w:t>
      </w:r>
    </w:p>
    <w:p w14:paraId="16D1EC33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7. 参谋、干事及助理：辅助各部门完成日常事务和活动安排。</w:t>
      </w:r>
    </w:p>
    <w:p w14:paraId="4E070B07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第四章 会议制度</w:t>
      </w:r>
    </w:p>
    <w:p w14:paraId="68F8D2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第七条 会议安排</w:t>
      </w:r>
    </w:p>
    <w:p w14:paraId="2F7C06A0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俱乐部定期召开例会，时间及形式由管理层决定并提前通知全体成员。  </w:t>
      </w:r>
    </w:p>
    <w:p w14:paraId="6C91E901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2. 重大事项可召开临时会议，由社长或副社长提议召集。  </w:t>
      </w:r>
    </w:p>
    <w:p w14:paraId="22628012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3. 会议需有三分之二以上管理层成员出席方可决议事项。</w:t>
      </w:r>
    </w:p>
    <w:p w14:paraId="5767D0C3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第五章 选举及职位空缺</w:t>
      </w:r>
    </w:p>
    <w:p w14:paraId="6CDAC2B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</w:p>
    <w:p w14:paraId="09DA59F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第八条 选举方式 </w:t>
      </w:r>
    </w:p>
    <w:p w14:paraId="6BBABB56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本俱乐部管理层成员由全体会员投票选举产生，选举遵循公平、公正、公开的原则。  </w:t>
      </w:r>
    </w:p>
    <w:p w14:paraId="73FA8C34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2. 候选人需符合温州肯恩大学学生领导力标准，并具备一定的组织管理能力。  </w:t>
      </w:r>
    </w:p>
    <w:p w14:paraId="3E2FAD53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3. 选举一般在每年春季学期进行，具体时间由俱乐部管理层确定。</w:t>
      </w:r>
    </w:p>
    <w:p w14:paraId="195EAA8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第九条 职位空缺处理</w:t>
      </w:r>
    </w:p>
    <w:p w14:paraId="7F78211F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若管理层职位因特殊原因出现空缺，由社长提名，管理层讨论决定临时继任人选，待下次选举时正式补选。  </w:t>
      </w:r>
    </w:p>
    <w:p w14:paraId="6A56AE27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2. 若社长职位空缺，由副社长代理，并在一个月内组织新选举。</w:t>
      </w:r>
    </w:p>
    <w:p w14:paraId="07AFAB0D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第六章 罢免及继任</w:t>
      </w:r>
    </w:p>
    <w:p w14:paraId="24017E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第十条 罢免机制 </w:t>
      </w:r>
    </w:p>
    <w:p w14:paraId="18810280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若管理层成员严重违反俱乐部章程或有不当行为，可由三分之一以上会员提议罢免，并经全体会员三分之二以上投票同意后生效。  </w:t>
      </w:r>
    </w:p>
    <w:p w14:paraId="194B8DD4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2. 罢免会议需提前一周通知全体会员，并由文书负责记录会议决议。</w:t>
      </w:r>
    </w:p>
    <w:p w14:paraId="05FEBB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第七章 活动安排</w:t>
      </w:r>
    </w:p>
    <w:p w14:paraId="17FDBD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第十一条 日常活动 </w:t>
      </w:r>
    </w:p>
    <w:p w14:paraId="763DA527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举办国防教育讲座或研讨会，邀请人武部及公安机关相关人士进行国防安全及保密教育。  </w:t>
      </w:r>
    </w:p>
    <w:p w14:paraId="0AEEC994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2. 组织观看军事题材电影或纪录片。  </w:t>
      </w:r>
    </w:p>
    <w:p w14:paraId="22C70C07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3. 与其他高校（如温州大学、温州商学院等）的国防教育社团交流合作。  </w:t>
      </w:r>
    </w:p>
    <w:p w14:paraId="32B7A213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4. 定期向校方汇报活动进展，争取更多支持与资源。</w:t>
      </w:r>
    </w:p>
    <w:p w14:paraId="1E314D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第十二条 阶段性活动 </w:t>
      </w:r>
    </w:p>
    <w:p w14:paraId="7AD4289E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每年新生入学前进行为期一周的军训。  </w:t>
      </w:r>
    </w:p>
    <w:p w14:paraId="6EE27C73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2. 每年入伍季举办招兵动员宣讲会，介绍不同军种选拔要求和军营生活，组织参观红色旅游景点及军事体验活动，鼓励学生参军入伍。</w:t>
      </w:r>
    </w:p>
    <w:p w14:paraId="6E75A1DA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第八章 章程修改</w:t>
      </w:r>
    </w:p>
    <w:p w14:paraId="239097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第十三条 章程修改程序</w:t>
      </w:r>
    </w:p>
    <w:p w14:paraId="4CD3409B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4D4D4D"/>
          <w:kern w:val="0"/>
          <w:sz w:val="24"/>
          <w:szCs w:val="24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 xml:space="preserve">1. 任何会员均可提出章程修改建议，须经管理层讨论后提交会员大会表决。  </w:t>
      </w:r>
    </w:p>
    <w:p w14:paraId="17D58D7A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2. 章程修改需经全体会员三分之二以上通过方可生效，并提交温州肯恩大学领导与服务中心备案。</w:t>
      </w:r>
    </w:p>
    <w:p w14:paraId="0FBB7493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第九章 指导老师</w:t>
      </w:r>
    </w:p>
    <w:p w14:paraId="42076F9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第十四条 指导老师资格  </w:t>
      </w:r>
    </w:p>
    <w:p w14:paraId="76E7DAC0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俱乐部须由温州肯恩大学全职教师或工作人员担任指导老师，为俱乐部提供管理和发展上的建议。</w:t>
      </w:r>
    </w:p>
    <w:p w14:paraId="708AF4E7">
      <w:pPr>
        <w:widowControl/>
        <w:shd w:val="clear" w:color="auto" w:fill="FFFFFF"/>
        <w:spacing w:after="300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  <w:t>第十章 附则</w:t>
      </w:r>
    </w:p>
    <w:p w14:paraId="42233C4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exact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 xml:space="preserve">第十五条 校规遵循  </w:t>
      </w:r>
    </w:p>
    <w:p w14:paraId="20A34DDF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本俱乐部所有活动须遵守温州肯恩大学相关规定及政策，如有违反，学校有权要求整改或解散。</w:t>
      </w:r>
    </w:p>
    <w:p w14:paraId="62EF9D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240" w:lineRule="auto"/>
        <w:jc w:val="left"/>
        <w:textAlignment w:val="baseline"/>
        <w:outlineLvl w:val="1"/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</w:pPr>
      <w:r>
        <w:rPr>
          <w:rFonts w:hint="eastAsia" w:ascii="Arial" w:hAnsi="Arial" w:eastAsia="宋体" w:cs="Arial"/>
          <w:color w:val="003056"/>
          <w:spacing w:val="-12"/>
          <w:kern w:val="0"/>
          <w:sz w:val="27"/>
          <w:szCs w:val="27"/>
        </w:rPr>
        <w:t>第十六条 章程生效</w:t>
      </w:r>
    </w:p>
    <w:p w14:paraId="438522B3">
      <w:pPr>
        <w:widowControl/>
        <w:shd w:val="clear" w:color="auto" w:fill="FFFFFF"/>
        <w:spacing w:after="300"/>
        <w:jc w:val="left"/>
        <w:textAlignment w:val="baseline"/>
        <w:rPr>
          <w:rFonts w:hint="eastAsia" w:ascii="Arial" w:hAnsi="Arial" w:eastAsia="宋体" w:cs="Arial"/>
          <w:color w:val="003056"/>
          <w:spacing w:val="-12"/>
          <w:kern w:val="0"/>
          <w:sz w:val="36"/>
          <w:szCs w:val="36"/>
        </w:rPr>
      </w:pPr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本章程经会员大会表决通过后正式生效，并提交温州肯恩大学领导</w:t>
      </w:r>
      <w:r>
        <w:rPr>
          <w:rFonts w:hint="eastAsia" w:ascii="Arial" w:hAnsi="Arial" w:eastAsia="宋体" w:cs="Arial"/>
          <w:color w:val="4D4D4D"/>
          <w:kern w:val="0"/>
          <w:sz w:val="24"/>
          <w:szCs w:val="24"/>
          <w:lang w:val="en-US" w:eastAsia="zh-CN"/>
        </w:rPr>
        <w:t>力</w:t>
      </w:r>
      <w:bookmarkStart w:id="0" w:name="_GoBack"/>
      <w:bookmarkEnd w:id="0"/>
      <w:r>
        <w:rPr>
          <w:rFonts w:hint="eastAsia" w:ascii="Arial" w:hAnsi="Arial" w:eastAsia="宋体" w:cs="Arial"/>
          <w:color w:val="4D4D4D"/>
          <w:kern w:val="0"/>
          <w:sz w:val="24"/>
          <w:szCs w:val="24"/>
        </w:rPr>
        <w:t>服务中心备案。</w:t>
      </w:r>
    </w:p>
    <w:p w14:paraId="015536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yNLEwsjAwNDY2NDZR0lEKTi0uzszPAykwrAUAtAYK2CwAAAA="/>
  </w:docVars>
  <w:rsids>
    <w:rsidRoot w:val="00062126"/>
    <w:rsid w:val="00062126"/>
    <w:rsid w:val="00216A1D"/>
    <w:rsid w:val="002A3FDF"/>
    <w:rsid w:val="00440008"/>
    <w:rsid w:val="00A475C8"/>
    <w:rsid w:val="00AC362A"/>
    <w:rsid w:val="00B31DC8"/>
    <w:rsid w:val="00B73178"/>
    <w:rsid w:val="00C03D78"/>
    <w:rsid w:val="00C44DD3"/>
    <w:rsid w:val="00D83AF2"/>
    <w:rsid w:val="00DB1EB8"/>
    <w:rsid w:val="00E501F0"/>
    <w:rsid w:val="00F6198A"/>
    <w:rsid w:val="00FC5C27"/>
    <w:rsid w:val="00FC5D55"/>
    <w:rsid w:val="3CBB2DA4"/>
    <w:rsid w:val="3CBFC9BB"/>
    <w:rsid w:val="7F4F1665"/>
    <w:rsid w:val="BDFFD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627</Words>
  <Characters>3576</Characters>
  <Lines>29</Lines>
  <Paragraphs>8</Paragraphs>
  <TotalTime>23</TotalTime>
  <ScaleCrop>false</ScaleCrop>
  <LinksUpToDate>false</LinksUpToDate>
  <CharactersWithSpaces>4195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2018-03-12T18:20:00Z</dcterms:created>
  <dc:creator>cyy</dc:creator>
  <cp:lastModifiedBy>微信用户</cp:lastModifiedBy>
  <cp:lastPrinted>2017-02-16T22:50:00Z</cp:lastPrinted>
  <dcterms:modified xsi:type="dcterms:W3CDTF">2025-03-17T01:56:43Z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274D9FF3C408D0C8DB10D7676C8599CA_43</vt:lpwstr>
  </property>
</Properties>
</file>